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1ACD"/>
          <w:sz w:val="23"/>
          <w:szCs w:val="23"/>
          <w:lang w:val="el-GR"/>
        </w:rPr>
      </w:pPr>
      <w:r w:rsidRPr="005B1E54">
        <w:rPr>
          <w:rFonts w:ascii="MyriadPro-Semibold" w:hAnsi="MyriadPro-Semibold" w:cs="MyriadPro-Semibold"/>
          <w:b/>
          <w:bCs/>
          <w:color w:val="001ACD"/>
          <w:sz w:val="23"/>
          <w:szCs w:val="23"/>
          <w:lang w:val="el-GR"/>
        </w:rPr>
        <w:t>ΑΠΟΦΑΣΕΙΣ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Αριθμ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. Φ.253.1/42169/Α5 (1)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</w:pPr>
      <w:r w:rsidRPr="005B1E54"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  <w:t xml:space="preserve">Τροποποίηση της </w:t>
      </w:r>
      <w:proofErr w:type="spellStart"/>
      <w:r w:rsidRPr="005B1E54"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  <w:t>αριθμ</w:t>
      </w:r>
      <w:proofErr w:type="spellEnd"/>
      <w:r w:rsidRPr="005B1E54"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  <w:t>. Φ.253/128314/Β6/2002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</w:pPr>
      <w:r w:rsidRPr="005B1E54"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  <w:t>(ΦΕΚ 1538 Β΄) υπουργικής απόφασης, όπως ισχύει.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</w:pPr>
      <w:r w:rsidRPr="005B1E54"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  <w:t>Ο ΥΠΟΥΡΓΟΣ ΠΑΙΔΕΙΑΣ,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</w:pPr>
      <w:r w:rsidRPr="005B1E54">
        <w:rPr>
          <w:rFonts w:ascii="MyriadPro-Semibold" w:hAnsi="MyriadPro-Semibold" w:cs="MyriadPro-Semibold"/>
          <w:b/>
          <w:bCs/>
          <w:color w:val="000000"/>
          <w:sz w:val="20"/>
          <w:szCs w:val="20"/>
          <w:lang w:val="el-GR"/>
        </w:rPr>
        <w:t>ΕΡΕΥΝΑΣ ΚΑΙ ΘΡΗΣΚΕΥΜΑΤΩΝ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Έχοντας υπόψη: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1. Τις διατάξεις του εδαφίου β της παρ. 3 του άρθρου 2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του ν. 2525/1997 (ΦΕΚ 188 Α΄) όπως αντικαταστάθηκε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με τις διατάξεις της παρ. 2 του άρθρου 1 του 2909/2001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(ΦΕΚ 90 Α΄).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2. Τις διατάξεις του άρθρου 4 του ν. 4186/2013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(ΦΕΚ 193 Α΄).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3. Τις διατάξεις του άρθρου 2 του ν. 4521/2018 (ΦΕΚ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38 Α΄), με τις οποίες ιδρύεται το Πανεπιστήμιο Δυτικής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Ατ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τικής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από τη συγχώνευση των ΤΕΙ Αθήνας και Πειραιά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ρυθμίζονται τα θέματα που αφορούν τη λειτουργία του.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4. Τις διατάξεις της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αριθμ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. Φ.253/128314/Β6/2002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(ΦΕΚ 1538 Β΄) υπουργικής απόφασης, όπως έχει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τροπο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ποιηθεί και ισχύει.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5. Τα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αριθμ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.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πρωτ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. 20170666/15-2-2017, 517/14-2-2017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και 751/5-2-2018 έγγραφα του Πανεπιστημίου Πειραιά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και του Πανεπιστημίου Αιγαίου με τα οποία τα Ιδρύματα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εισηγούνται την αναγκαιότητα θέσπισης της εξέτασης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του Ειδικού Μαθήματος των Αγγλικών για την εισαγωγή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στα εν λόγω τμήματα.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6. Τις διατάξεις του άρθρου 75 του ν. 4485/2017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(ΦΕΚ 114 Α΄) σύμφωνα με το οποίο η Εισαγωγική Κα-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τεύθυνση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Συντήρησης Πολιτισμικής Κληρονομιάς του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τμήματος Τεχνολόγων Περιβάλλοντος ΤΕ του ΤΕΙ Ιονίων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Νήσων μετονομάζεται σε Εισαγωγική Κατεύθυνση Συ-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ντήρησης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Αρχαιοτήτων και Έργων Τέχνης χωρίς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μετα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βολή του γνωστικού της αντικειμένου.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7. Το γεγονός ότι τα τμήματα Εσωτερικής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Αρχιτεκτο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νικής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, Συντήρησης Αρχαιοτήτων και Έργων Τέχνης,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Γρα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φιστικής και Οπτικής Επικοινωνίας και Διοίκησης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Τουρι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σμού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του Πανεπιστημίου Δυτικής Αττικής προέρχονται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από συγχώνευση Τμημάτων των ΤΕΙ Αθήνας και Πειραιά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στα οποία απαιτείτο η εξέταση σε ειδικά μαθήματα.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8. Τις διατάξεις του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π.δ.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125/2016 «Διορισμός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Υπουρ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γών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, Αναπληρωτών Υπουργών και Υφυπουργών»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(ΦΕΚ 210 Α΄).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9. Την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αριθμ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. Φ.1/Γ/2/40043/Β1/9-3-2018 εισήγηση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του Προϊστάμενου της Γενικής Διεύθυνσης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Οικονομι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κών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Υπηρεσιών του Υπουργείου Παιδείας, Έρευνας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Θρησκευμάτων.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10. Τις διατάξεις του άρθρου 90 του Κώδικα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Νομο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θεσίας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για την Κυβέρνηση και τα κυβερνητικά όργανα,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που κυρώθηκε με το άρθρο πρώτο του </w:t>
      </w:r>
      <w:proofErr w:type="spellStart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π.δ.</w:t>
      </w:r>
      <w:proofErr w:type="spellEnd"/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63/2005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(ΦΕΚ 98 Α΄), κατ’ εφαρμογή των οποίων βεβαιώνεται ότι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από τις διατάξεις της παρούσας δεν προκαλείται δαπάνη</w:t>
      </w:r>
    </w:p>
    <w:p w:rsidR="00632BC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σε βάρος του κρατικού προϋπολογισμού, αποφασίζουμε:</w:t>
      </w: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Τροποποιούμε τη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αριθμ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.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πρωτ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. Φ.253/128314/Β6/2002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(ΦΕΚ 1538 Β΄) υπουργική απόφαση και αντικαθιστούμε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το άρθρο 1 του κεφαλαίου Α΄ ως εξής: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Άρθρο 1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Σχολές, τμήματα ή Εισαγωγικές Κατευθύνσεις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Τμημά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των της Τριτοβάθμιας εκπαίδευσης για τα οποία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απαι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τείται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εξέταση σε ειδικά μαθήματα και ορισμός ειδικών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μαθημάτων ή πρακτικών δοκιμασιών για κάθε ένα από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αυτά.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1. Για την εισαγωγή στο πρώτο εξάμηνο σπουδών των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παρακάτω Σχολών ή Τμημάτων Τριτοβάθμιας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εκπαίδευ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σης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οι υποψήφιοι φοιτητές εξετάζονται υποχρεωτικά σε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ένα ή δύο ειδικά μαθήματα κατά περίπτωση. Ειδικότερα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οι υποψήφιοι για εισαγωγή στις Σχολές ή στα τμήματα ή</w:t>
      </w:r>
      <w:bookmarkStart w:id="0" w:name="_GoBack"/>
      <w:bookmarkEnd w:id="0"/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lastRenderedPageBreak/>
        <w:t>στις Εισαγωγικές Κατευθύνσεις: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α) Αγγλικής Γλώσσας και Φιλολογίας του Εθνικού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Καποδιστριακού Πανεπιστημίου Αθηνών και του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Αρι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στοτελείου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Πανεπιστημίου Θεσσαλονίκης καθώς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για τα τμήματα Ναυτιλιακών Σπουδών και Τουριστικών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Σπουδών του Πανεπιστημίου Πειραιά και Οικονομικής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και Διοίκησης Τουρισμού του Πανεπιστημίου Αιγαίου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εξετάζονται στο ειδικό μάθημα ξένης γλώσσας «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Αγγλι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κά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». Ειδικά για τα τμήματα Τουριστικών Σπουδών του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Πανεπιστημίου Πειραιά και Οικονομικής και Διοίκησης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Τουρισμού του Πανεπιστημίου Αιγαίου, η διάταξη ισχύει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από το ακαδημαϊκό έτος 2019-2020 και μετά.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β) Γαλλικής Γλώσσας και Φιλολογίας του Εθνικού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Καποδιστριακού Πανεπιστημίου Αθηνών και του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Αρι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στοτελείου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Πανεπιστημίου Θεσσαλονίκης εξετάζονται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στο αντίστοιχο ειδικό μάθημα ξένης γλώσσας «Γαλλικά».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γ) Γερμανικής Γλώσσας και Φιλολογίας του Εθνικού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Καποδιστριακού Πανεπιστημίου Αθηνών και του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Αριστο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τελείου Πανεπιστημίου Θεσσαλονίκης εξετάζονται στο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αντίστοιχο ειδικό μάθημα ξένης γλώσσας «Γερμανικά».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δ) Ιταλικής Γλώσσας και Φιλολογίας του Εθνικού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Καποδιστριακού Πανεπιστημίου Αθηνών και του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Αρι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στοτελείου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Πανεπιστημίου Θεσσαλονίκης εξετάζονται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στο αντίστοιχο ειδικό μάθημα ξένης γλώσσας «Ιταλικά».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ε) Ισπανικής Γλώσσας και Φιλολογίας του Εθνικού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Καποδιστριακού Πανεπιστημίου Αθηνών εξετάζονται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στο αντίστοιχο ειδικό μάθημα ξένης γλώσσας «Ισπανικά».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) Διεθνών και Ευρωπαϊκών Σπουδών του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Πανεπι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στημίου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Πειραιά και του Πανεπιστημίου Μακεδονίας,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Δι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εθνών, Ευρωπαϊκών και Περιφερειακών Σπουδών καθώς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και Επικοινωνίας, Μέσων και Πολιτισμού του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Παντείου</w:t>
      </w:r>
      <w:proofErr w:type="spellEnd"/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Πανεπιστημίου, Επικοινωνίας και Μέσων Μαζικής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Ενημέ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ρωσης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του Εθνικού και Καποδιστριακού Πανεπιστημίου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Αθηνών, Δημοσιογραφίας και Μέσων Μαζικής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Επικοινω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νίας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του Αριστοτέλειου Πανεπιστημίου Θεσσαλονίκης,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Διοίκησης Τουρισμού του Πανεπιστημίου Δυτικής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Αττι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κής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, εισαγωγική κατεύθυνση Διοίκησης Τουριστικών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Επι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χειρήσεων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και Επιχειρήσεων Φιλοξενίας των Τμημάτων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Διοίκησης Επιχειρήσεων των ΤΕΙ Θεσσαλονίκης, Δυτικής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Μακεδονίας, Ηπείρου, Κρήτης, Θεσσαλίας, και Ιονίων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Νήσων, Τουριστικών Επιχειρήσεων του ΤΕΙ Δυτικής Ελ-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λάδας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καθώς και για τις Ανώτερες Σχολές Τουριστικής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Εκπαίδευσης Ρόδου και Κρήτης εξετάζονται σε ένα από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τα εξής ειδικά μαθήματα ξένων γλωσσών: «Αγγλικά»,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«Γαλλικά», «Γερμανικά», «Ιταλικά». Ειδικά για το τμήμα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Τουριστικών Επιχειρήσεων του ΤΕΙ Δυτικής Ελλάδας, η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διάταξη ισχύει από το ακαδημαϊκό έτος 2019-2020 και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μετά.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ζ) Ξένων Γλωσσών, Μετάφρασης και Διερμηνείας του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Ιονίου Πανεπιστημίου εξετάζονται σε δύο από τα εξής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ειδικά μαθήματα ξένων γλωσσών: «Αγγλικά», «Γαλλικά»,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«Γερμανικά».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η) Μουσικών Σπουδών του Εθνικού και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Καποδιστρια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κού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Πανεπιστημίου Αθηνών, του Αριστοτελείου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Πανε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πιστημίου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Θεσσαλονίκης και του Ιονίου Πανεπιστημίου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καθώς και για το τμήμα Μουσικής Επιστήμης και Τέχνης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του Πανεπιστημίου Μακεδονίας εξετάζονται στα δυο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ειδικά μαθήματα «Αρμονία» και «Έλεγχος Μουσικών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Ακουστικών Ικανοτήτων».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θ) Αρχιτεκτόνων Μηχανικών του Εθνικού Μετσόβιου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Πολυτεχνείου, του Πολυτεχνείου Κρήτης και των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Πανεπι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στημίων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Αριστοτελείου Θεσσαλονίκης, Θεσσαλίας,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Πα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τρών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, Δημοκρίτειου Θράκης και Ιωαννίνων, Συντήρησης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Αρχαιοτήτων και Έργων Τέχνης, Γραφιστικής και Οπτικής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Επικοινωνίας καθώς και Εσωτερικής Αρχιτεκτονικής του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Πανεπιστημίου Δυτικής Αττικής, Εσωτερικής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Αρχιτεκτο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lastRenderedPageBreak/>
        <w:t>νικής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, Διακόσμησης και Σχεδιασμού Αντικειμένων του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ΤΕΙ Κεντρικής Μακεδονίας, καθώς και η εισαγωγική κα-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τεύθυνση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 Συντήρησης Αρχαιοτήτων και Έργων Τέχνης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του τμήματος Τεχνολόγων Περιβάλλοντος ΤΕ του ΤΕΙ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Ιονίων Νήσων εξετάζονται στα δύο ειδικά μαθήματα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«Ελεύθερο Σχέδιο» και «Γραμμικό Σχέδιο».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2. Για την εισαγωγή στο πρώτο εξάμηνο σπουδών των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Τμημάτων Επιστήμης Φυσικής Αγωγής και Αθλητισμού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του Εθνικού και Καποδιστριακού Πανεπιστημίου Αθηνών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και των Πανεπιστημίων Αριστοτελείου Θεσσαλονίκης,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 xml:space="preserve">Δημοκρίτειου Θράκης και Θεσσαλίας οι υποψήφιοι </w:t>
      </w:r>
      <w:proofErr w:type="spellStart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υπο</w:t>
      </w:r>
      <w:proofErr w:type="spellEnd"/>
      <w:r w:rsidRPr="005B1E54">
        <w:rPr>
          <w:rFonts w:ascii="MyriadPro-Regular" w:hAnsi="MyriadPro-Regular" w:cs="MyriadPro-Regular"/>
          <w:sz w:val="20"/>
          <w:szCs w:val="20"/>
          <w:lang w:val="el-GR"/>
        </w:rPr>
        <w:t>-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βάλλονται στην υγειονομική εξέταση και στις πρακτικές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δοκιμασίες του άρθρου 3 της παρούσας απόφασης.</w:t>
      </w:r>
    </w:p>
    <w:p w:rsidR="005B1E54" w:rsidRP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l-GR"/>
        </w:rPr>
      </w:pPr>
      <w:r w:rsidRPr="005B1E54">
        <w:rPr>
          <w:rFonts w:ascii="MyriadPro-Regular" w:hAnsi="MyriadPro-Regular" w:cs="MyriadPro-Regular"/>
          <w:sz w:val="20"/>
          <w:szCs w:val="20"/>
          <w:lang w:val="el-GR"/>
        </w:rPr>
        <w:t>Η απόφαση αυτή να δημοσιευθεί στην Εφημερίδα της</w:t>
      </w:r>
    </w:p>
    <w:p w:rsid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Κυ</w:t>
      </w:r>
      <w:proofErr w:type="spellEnd"/>
      <w:r>
        <w:rPr>
          <w:rFonts w:ascii="MyriadPro-Regular" w:hAnsi="MyriadPro-Regular" w:cs="MyriadPro-Regular"/>
          <w:sz w:val="20"/>
          <w:szCs w:val="20"/>
        </w:rPr>
        <w:t>βερνήσεως.</w:t>
      </w:r>
    </w:p>
    <w:p w:rsid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Μα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ρούσι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>, 13 Μα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ρτίου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2018</w:t>
      </w:r>
    </w:p>
    <w:p w:rsidR="005B1E54" w:rsidRDefault="005B1E54" w:rsidP="005B1E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Ο Υπ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ουργός</w:t>
      </w:r>
      <w:proofErr w:type="spellEnd"/>
    </w:p>
    <w:p w:rsidR="00C20861" w:rsidRPr="005B1E54" w:rsidRDefault="005B1E54" w:rsidP="005B1E54">
      <w:pPr>
        <w:rPr>
          <w:lang w:val="el-GR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ΚΩΝΣΤΑΝΤΙΝΟΣ ΓΑΒΡΟΓΛΟΥ</w:t>
      </w:r>
    </w:p>
    <w:sectPr w:rsidR="00C20861" w:rsidRPr="005B1E54" w:rsidSect="00632BC4">
      <w:pgSz w:w="12240" w:h="15840"/>
      <w:pgMar w:top="284" w:right="567" w:bottom="284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4"/>
    <w:rsid w:val="005B1E54"/>
    <w:rsid w:val="00632BC4"/>
    <w:rsid w:val="00C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DC79"/>
  <w15:chartTrackingRefBased/>
  <w15:docId w15:val="{70F110E0-75EB-48A6-B407-4AF38254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5LYKNIKAIASATT</dc:creator>
  <cp:keywords/>
  <dc:description/>
  <cp:lastModifiedBy>5LYKNIKAIASATT</cp:lastModifiedBy>
  <cp:revision>2</cp:revision>
  <dcterms:created xsi:type="dcterms:W3CDTF">2018-03-23T07:24:00Z</dcterms:created>
  <dcterms:modified xsi:type="dcterms:W3CDTF">2018-03-23T07:26:00Z</dcterms:modified>
</cp:coreProperties>
</file>